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" w:hAnsi="仿宋" w:eastAsia="仿宋" w:cs="仿宋"/>
          <w:b/>
          <w:bCs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</w:rPr>
        <w:t>附件1：“十四五”规划编制要求及参考格式</w:t>
      </w:r>
    </w:p>
    <w:bookmarkEnd w:id="0"/>
    <w:p>
      <w:pPr>
        <w:widowControl/>
        <w:shd w:val="clear" w:color="auto" w:fill="FFFFFF"/>
        <w:spacing w:line="600" w:lineRule="exact"/>
        <w:jc w:val="left"/>
        <w:rPr>
          <w:rFonts w:ascii="Helvetica" w:hAnsi="Helvetica" w:cs="宋体"/>
          <w:color w:val="333333"/>
          <w:kern w:val="0"/>
          <w:sz w:val="36"/>
          <w:szCs w:val="36"/>
        </w:rPr>
      </w:pPr>
    </w:p>
    <w:p>
      <w:pPr>
        <w:widowControl/>
        <w:shd w:val="clear" w:color="auto" w:fill="FFFFFF"/>
        <w:spacing w:line="600" w:lineRule="exact"/>
        <w:ind w:firstLine="643" w:firstLineChars="200"/>
        <w:jc w:val="left"/>
        <w:rPr>
          <w:rFonts w:ascii="黑体" w:hAnsi="黑体" w:eastAsia="黑体" w:cs="仿宋"/>
          <w:b/>
          <w:bCs/>
          <w:sz w:val="32"/>
          <w:szCs w:val="32"/>
        </w:rPr>
      </w:pPr>
      <w:r>
        <w:rPr>
          <w:rFonts w:hint="eastAsia" w:ascii="黑体" w:hAnsi="黑体" w:eastAsia="黑体" w:cs="仿宋"/>
          <w:b/>
          <w:bCs/>
          <w:sz w:val="32"/>
          <w:szCs w:val="32"/>
        </w:rPr>
        <w:t>一、“十四五”规划编制要求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“十四五”专项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规划和学院子规划是学校发展蓝图的重要组成部分，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是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分层分类落实学校发展战略、目标和具体任务的重要体现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。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为确保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信息工程学院（信息与教育技术中心）高质量编制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专项规划和学院子规划，现提出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三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点要求：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1.坚持正确指导思想。深入学习贯彻习近平总书记系列重要讲话精神，坚持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以本为本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，坚持立德树人根本任务，充分体现新时代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高等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教育发展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、教育信息化建设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的总体特征和对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医学信息化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人才培养的根本要求。</w:t>
      </w:r>
    </w:p>
    <w:p>
      <w:pPr>
        <w:widowControl/>
        <w:shd w:val="clear" w:color="auto" w:fill="FFFFFF"/>
        <w:spacing w:line="560" w:lineRule="exac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Calibri" w:hAnsi="Calibri" w:eastAsia="仿宋" w:cs="Calibri"/>
          <w:color w:val="333333"/>
          <w:kern w:val="0"/>
          <w:sz w:val="32"/>
          <w:szCs w:val="32"/>
        </w:rPr>
        <w:t xml:space="preserve">    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2.牢固树立大局意识。坚持立足全校整体发展的大局，紧密结合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学校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第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一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次党代会报告战略部署，结合学校“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十年万人大学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”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建设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既定目标、任务，结合学校“十四五”发展规划顶层设计，落实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学院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规划编制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工作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560" w:lineRule="exact"/>
        <w:ind w:firstLine="570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3.体现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高水平建设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要求。深刻理解“新时代高教40条”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“ 教育信息化2.0”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等政策对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高等学校本科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教育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、信息化建设及现代教育技术应用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的总体要求，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立足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本位与基础，明确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存在的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问题与短板，以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推进学校信息化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“十四五”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高质量建设和学院教科研高水平发展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为目标，描绘好五年发展蓝图。</w:t>
      </w:r>
    </w:p>
    <w:p>
      <w:pPr>
        <w:widowControl/>
        <w:shd w:val="clear" w:color="auto" w:fill="FFFFFF"/>
        <w:spacing w:line="600" w:lineRule="exact"/>
        <w:ind w:firstLine="643" w:firstLineChars="200"/>
        <w:jc w:val="left"/>
        <w:rPr>
          <w:rFonts w:ascii="黑体" w:hAnsi="黑体" w:eastAsia="黑体" w:cs="仿宋"/>
          <w:b/>
          <w:bCs/>
          <w:sz w:val="32"/>
          <w:szCs w:val="32"/>
        </w:rPr>
      </w:pPr>
      <w:r>
        <w:rPr>
          <w:rFonts w:hint="eastAsia" w:ascii="黑体" w:hAnsi="黑体" w:eastAsia="黑体" w:cs="仿宋"/>
          <w:b/>
          <w:bCs/>
          <w:sz w:val="32"/>
          <w:szCs w:val="32"/>
        </w:rPr>
        <w:t>二、“十四五”规划编制参考格式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1.“十三五”发展状况（教学、科研和信息化建设总结）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2.“十四五”建设主要内容（重点、专项工作</w:t>
      </w:r>
      <w:r>
        <w:rPr>
          <w:rFonts w:hint="default" w:ascii="仿宋" w:hAnsi="仿宋" w:eastAsia="仿宋" w:cs="宋体"/>
          <w:color w:val="333333"/>
          <w:kern w:val="0"/>
          <w:sz w:val="32"/>
          <w:szCs w:val="32"/>
        </w:rPr>
        <w:t>等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Confetti">
    <w:altName w:val="Segoe Print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D18CC"/>
    <w:rsid w:val="024C06FE"/>
    <w:rsid w:val="09752ECD"/>
    <w:rsid w:val="0EFD18CC"/>
    <w:rsid w:val="1C6630BC"/>
    <w:rsid w:val="22656A01"/>
    <w:rsid w:val="290102B5"/>
    <w:rsid w:val="3566351D"/>
    <w:rsid w:val="36AB0635"/>
    <w:rsid w:val="38E17229"/>
    <w:rsid w:val="45A02F2A"/>
    <w:rsid w:val="4F5A6B18"/>
    <w:rsid w:val="532A473A"/>
    <w:rsid w:val="57FC25AB"/>
    <w:rsid w:val="581837E5"/>
    <w:rsid w:val="58783688"/>
    <w:rsid w:val="5A766CC3"/>
    <w:rsid w:val="608D2C59"/>
    <w:rsid w:val="61FA6124"/>
    <w:rsid w:val="6B185FDB"/>
    <w:rsid w:val="6E05774B"/>
    <w:rsid w:val="6E470BD2"/>
    <w:rsid w:val="76A9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jc w:val="both"/>
    </w:pPr>
    <w:rPr>
      <w:rFonts w:eastAsia="宋体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920" w:lineRule="exact"/>
      <w:jc w:val="left"/>
      <w:outlineLvl w:val="0"/>
    </w:pPr>
    <w:rPr>
      <w:rFonts w:ascii="黑体" w:hAnsi="黑体" w:eastAsia="黑体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9"/>
    <w:unhideWhenUsed/>
    <w:qFormat/>
    <w:uiPriority w:val="0"/>
    <w:pPr>
      <w:keepNext/>
      <w:keepLines/>
      <w:spacing w:before="100" w:after="100" w:line="640" w:lineRule="exact"/>
      <w:outlineLvl w:val="1"/>
    </w:pPr>
    <w:rPr>
      <w:rFonts w:ascii="宋体" w:hAnsi="宋体" w:eastAsia="宋体"/>
      <w:b/>
      <w:sz w:val="32"/>
      <w:szCs w:val="22"/>
    </w:rPr>
  </w:style>
  <w:style w:type="paragraph" w:styleId="4">
    <w:name w:val="heading 3"/>
    <w:basedOn w:val="1"/>
    <w:next w:val="1"/>
    <w:link w:val="8"/>
    <w:unhideWhenUsed/>
    <w:qFormat/>
    <w:uiPriority w:val="0"/>
    <w:pPr>
      <w:keepNext/>
      <w:keepLines/>
      <w:spacing w:before="60" w:after="60" w:line="640" w:lineRule="exact"/>
      <w:outlineLvl w:val="2"/>
    </w:pPr>
    <w:rPr>
      <w:rFonts w:ascii="宋体" w:hAnsi="宋体" w:eastAsia="宋体"/>
      <w:b/>
      <w:szCs w:val="22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basedOn w:val="5"/>
    <w:link w:val="2"/>
    <w:uiPriority w:val="0"/>
    <w:rPr>
      <w:rFonts w:ascii="Times New Roman" w:hAnsi="Times New Roman" w:eastAsia="宋体"/>
      <w:b/>
      <w:bCs/>
      <w:kern w:val="44"/>
      <w:sz w:val="44"/>
      <w:szCs w:val="44"/>
    </w:rPr>
  </w:style>
  <w:style w:type="character" w:customStyle="1" w:styleId="8">
    <w:name w:val="标题 3 Char"/>
    <w:link w:val="4"/>
    <w:qFormat/>
    <w:uiPriority w:val="0"/>
    <w:rPr>
      <w:rFonts w:eastAsia="宋体" w:asciiTheme="minorAscii" w:hAnsiTheme="minorAscii"/>
      <w:b/>
      <w:sz w:val="28"/>
      <w:szCs w:val="22"/>
    </w:rPr>
  </w:style>
  <w:style w:type="character" w:customStyle="1" w:styleId="9">
    <w:name w:val="标题 2 Char"/>
    <w:link w:val="3"/>
    <w:uiPriority w:val="0"/>
    <w:rPr>
      <w:rFonts w:ascii="宋体" w:hAnsi="宋体" w:eastAsia="宋体"/>
      <w:b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浙江省卫生和计划生育委员会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2021-02-01T09:19:00Z</dcterms:created>
  <dc:creator>HHX</dc:creator>
  <cp:lastModifiedBy>HHX</cp:lastModifiedBy>
  <dcterms:modified xsi:type="dcterms:W3CDTF">2021-02-01T09:20:35Z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